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FF" w:rsidRDefault="004164FF">
      <w:pPr>
        <w:pStyle w:val="GvdeMetni"/>
        <w:spacing w:after="120" w:line="240" w:lineRule="auto"/>
        <w:jc w:val="center"/>
        <w:rPr>
          <w:rFonts w:ascii="Times New Roman" w:hAnsi="Times New Roman" w:cs="Times New Roman"/>
          <w:color w:val="003399"/>
          <w:sz w:val="24"/>
          <w:szCs w:val="24"/>
        </w:rPr>
      </w:pPr>
      <w:r w:rsidRPr="004164FF">
        <w:rPr>
          <w:rFonts w:ascii="Times New Roman" w:hAnsi="Times New Roman" w:cs="Times New Roman"/>
          <w:color w:val="003399"/>
          <w:sz w:val="24"/>
          <w:szCs w:val="24"/>
        </w:rPr>
        <w:t>D</w:t>
      </w:r>
      <w:r>
        <w:rPr>
          <w:rFonts w:ascii="Times New Roman" w:hAnsi="Times New Roman" w:cs="Times New Roman"/>
          <w:color w:val="003399"/>
          <w:sz w:val="24"/>
          <w:szCs w:val="24"/>
        </w:rPr>
        <w:t>İJİTAL MEDYA PLANLAMA ve SATIN ALIM</w:t>
      </w:r>
    </w:p>
    <w:p w:rsidR="004D0514" w:rsidRDefault="00E42BCE">
      <w:pPr>
        <w:pStyle w:val="GvdeMetni"/>
        <w:spacing w:after="120" w:line="240" w:lineRule="auto"/>
        <w:jc w:val="center"/>
      </w:pPr>
      <w:r>
        <w:rPr>
          <w:rFonts w:ascii="Times New Roman" w:hAnsi="Times New Roman" w:cs="Times New Roman"/>
          <w:color w:val="auto"/>
          <w:sz w:val="24"/>
          <w:szCs w:val="24"/>
        </w:rPr>
        <w:t>HİZMETİ</w:t>
      </w:r>
      <w:r w:rsidR="004164FF">
        <w:rPr>
          <w:rFonts w:ascii="Times New Roman" w:hAnsi="Times New Roman" w:cs="Times New Roman"/>
          <w:color w:val="auto"/>
          <w:sz w:val="24"/>
          <w:szCs w:val="24"/>
        </w:rPr>
        <w:t>NE</w:t>
      </w:r>
      <w:r>
        <w:rPr>
          <w:rFonts w:ascii="Times New Roman" w:hAnsi="Times New Roman" w:cs="Times New Roman"/>
          <w:color w:val="auto"/>
          <w:sz w:val="24"/>
          <w:szCs w:val="24"/>
        </w:rPr>
        <w:t xml:space="preserve"> AİT SÖZLEŞME TASARISI</w:t>
      </w:r>
    </w:p>
    <w:p w:rsidR="005B514C" w:rsidRDefault="00E42BCE" w:rsidP="005B514C">
      <w:pPr>
        <w:jc w:val="both"/>
        <w:rPr>
          <w:b/>
          <w:bCs/>
          <w:color w:val="003399"/>
        </w:rPr>
      </w:pPr>
      <w:r>
        <w:t xml:space="preserve">İKN (İhale Kayıt Numarası): </w:t>
      </w:r>
      <w:r w:rsidR="005B514C">
        <w:rPr>
          <w:b/>
          <w:bCs/>
          <w:color w:val="003399"/>
        </w:rPr>
        <w:t>2021/0006</w:t>
      </w:r>
    </w:p>
    <w:p w:rsidR="004D0514" w:rsidRDefault="00E42BCE" w:rsidP="005B514C">
      <w:pPr>
        <w:jc w:val="both"/>
      </w:pPr>
      <w:bookmarkStart w:id="0" w:name="_GoBack"/>
      <w:bookmarkEnd w:id="0"/>
      <w:r>
        <w:rPr>
          <w:b/>
          <w:bCs/>
          <w:color w:val="auto"/>
        </w:rPr>
        <w:t>Madde 1 - Sözleşmenin tarafları</w:t>
      </w:r>
    </w:p>
    <w:p w:rsidR="004D0514" w:rsidRDefault="00E42BCE" w:rsidP="005B514C">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rsidR="005B514C">
        <w:rPr>
          <w:b/>
          <w:bCs/>
          <w:color w:val="003399"/>
        </w:rPr>
        <w:t>…………………………………………………………..</w:t>
      </w:r>
      <w:proofErr w:type="gramEnd"/>
      <w:r>
        <w:t>(bundan sonra Yüklenici olarak anılacaktır) arasında aşağıda yazılı şartlar dahilin</w:t>
      </w:r>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4164FF">
      <w:pPr>
        <w:jc w:val="both"/>
        <w:divId w:val="899755238"/>
      </w:pPr>
      <w:r>
        <w:t xml:space="preserve">c) Telefon numarası: </w:t>
      </w:r>
      <w:r w:rsidR="003F27E1" w:rsidRPr="00D9758C">
        <w:rPr>
          <w:rStyle w:val="richtext"/>
          <w:b/>
          <w:bCs/>
          <w:color w:val="003399"/>
          <w:u w:val="dotted"/>
        </w:rPr>
        <w:t>444 1997</w:t>
      </w:r>
      <w:r>
        <w:t xml:space="preserve">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5B514C" w:rsidRDefault="00E42BCE" w:rsidP="005B514C">
      <w:pPr>
        <w:jc w:val="both"/>
        <w:divId w:val="2139685277"/>
        <w:rPr>
          <w:b/>
          <w:bCs/>
          <w:color w:val="003399"/>
        </w:rPr>
      </w:pPr>
      <w:r>
        <w:rPr>
          <w:rFonts w:eastAsia="Times New Roman"/>
        </w:rPr>
        <w:t xml:space="preserve">a) Adı ve soyadı/Ticaret unvanı: </w:t>
      </w:r>
    </w:p>
    <w:p w:rsidR="004D0514" w:rsidRDefault="004164FF" w:rsidP="005B514C">
      <w:pPr>
        <w:jc w:val="both"/>
        <w:divId w:val="2139685277"/>
      </w:pPr>
      <w:r>
        <w:t>b</w:t>
      </w:r>
      <w:r w:rsidR="00E42BCE">
        <w:t xml:space="preserve">) Vergi Kimlik No: </w:t>
      </w:r>
    </w:p>
    <w:p w:rsidR="004D0514" w:rsidRPr="004164FF" w:rsidRDefault="004164FF" w:rsidP="005B514C">
      <w:pPr>
        <w:jc w:val="both"/>
        <w:divId w:val="2139685277"/>
        <w:rPr>
          <w:b/>
          <w:bCs/>
          <w:color w:val="003399"/>
        </w:rPr>
      </w:pPr>
      <w:r>
        <w:t>c</w:t>
      </w:r>
      <w:r w:rsidR="00E42BCE">
        <w:t>) Yüklenicinin tebligata esas adresi</w:t>
      </w:r>
      <w:proofErr w:type="gramStart"/>
      <w:r w:rsidR="00E42BCE">
        <w:t>:</w:t>
      </w:r>
      <w:r w:rsidR="003F3992">
        <w:rPr>
          <w:b/>
          <w:bCs/>
          <w:color w:val="003399"/>
        </w:rPr>
        <w:t>.</w:t>
      </w:r>
      <w:proofErr w:type="gramEnd"/>
    </w:p>
    <w:p w:rsidR="004D0514" w:rsidRDefault="00E42BCE" w:rsidP="005B514C">
      <w:pPr>
        <w:jc w:val="both"/>
        <w:divId w:val="2139685277"/>
      </w:pPr>
      <w:r>
        <w:t xml:space="preserve">d) Telefon numarası: </w:t>
      </w:r>
    </w:p>
    <w:p w:rsidR="004D0514" w:rsidRDefault="004164FF" w:rsidP="005B514C">
      <w:pPr>
        <w:jc w:val="both"/>
        <w:divId w:val="2139685277"/>
      </w:pPr>
      <w:r>
        <w:t>e</w:t>
      </w:r>
      <w:r w:rsidR="00E42BCE">
        <w:t xml:space="preserve">) Bildirime esas elektronik posta adresi (varsa): </w:t>
      </w:r>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4164FF" w:rsidRPr="004164FF">
        <w:rPr>
          <w:spacing w:val="6"/>
        </w:rPr>
        <w:t>Sosyal medya planlama ve alım</w:t>
      </w:r>
      <w:r w:rsidR="00915F3A" w:rsidRPr="004164FF">
        <w:rPr>
          <w:spacing w:val="6"/>
        </w:rPr>
        <w:t xml:space="preserve"> </w:t>
      </w:r>
      <w:r w:rsidR="004164FF" w:rsidRPr="004164FF">
        <w:rPr>
          <w:spacing w:val="6"/>
        </w:rPr>
        <w:t>h</w:t>
      </w:r>
      <w:r w:rsidR="00915F3A" w:rsidRPr="004164FF">
        <w:rPr>
          <w:spacing w:val="6"/>
        </w:rPr>
        <w:t>izmeti</w:t>
      </w:r>
      <w:r w:rsidR="004164FF" w:rsidRPr="004164FF">
        <w:rPr>
          <w:spacing w:val="6"/>
        </w:rPr>
        <w:t>nin</w:t>
      </w:r>
      <w:r w:rsidRPr="004164FF">
        <w:rPr>
          <w:spacing w:val="6"/>
        </w:rPr>
        <w:t xml:space="preserve"> A</w:t>
      </w:r>
      <w:r w:rsidR="00915F3A" w:rsidRPr="004164FF">
        <w:rPr>
          <w:spacing w:val="6"/>
        </w:rPr>
        <w:t>lımıdır</w:t>
      </w:r>
      <w:r w:rsidRPr="004164FF">
        <w:rPr>
          <w:spacing w:val="6"/>
        </w:rPr>
        <w:t>.</w:t>
      </w:r>
      <w:r w:rsidR="004164FF" w:rsidRPr="004164FF">
        <w:rPr>
          <w:spacing w:val="6"/>
        </w:rPr>
        <w:t xml:space="preserve"> (</w:t>
      </w:r>
      <w:r w:rsidR="004164FF">
        <w:rPr>
          <w:spacing w:val="6"/>
        </w:rPr>
        <w:t xml:space="preserve">DV360 (planlanan klik 805.000, planlanan izlenme 16.050.000),  Facebook + </w:t>
      </w:r>
      <w:proofErr w:type="spellStart"/>
      <w:r w:rsidR="004164FF">
        <w:rPr>
          <w:spacing w:val="6"/>
        </w:rPr>
        <w:t>İnstagram</w:t>
      </w:r>
      <w:proofErr w:type="spellEnd"/>
      <w:r w:rsidR="004164FF">
        <w:rPr>
          <w:spacing w:val="6"/>
        </w:rPr>
        <w:t xml:space="preserve"> (planlanan klik 220.000, planlanan izlenme 800.000) Google </w:t>
      </w:r>
      <w:proofErr w:type="spellStart"/>
      <w:r w:rsidR="004164FF">
        <w:rPr>
          <w:spacing w:val="6"/>
        </w:rPr>
        <w:t>Search</w:t>
      </w:r>
      <w:proofErr w:type="spellEnd"/>
      <w:r w:rsidR="004164FF">
        <w:rPr>
          <w:spacing w:val="6"/>
        </w:rPr>
        <w:t xml:space="preserve"> (planlanan </w:t>
      </w:r>
      <w:proofErr w:type="spellStart"/>
      <w:r w:rsidR="004164FF">
        <w:rPr>
          <w:spacing w:val="6"/>
        </w:rPr>
        <w:t>kilk</w:t>
      </w:r>
      <w:proofErr w:type="spellEnd"/>
      <w:r w:rsidR="004164FF">
        <w:rPr>
          <w:spacing w:val="6"/>
        </w:rPr>
        <w:t xml:space="preserve"> 73.500)</w:t>
      </w:r>
      <w:r w:rsidRPr="004164FF">
        <w:rPr>
          <w:b/>
          <w:bCs/>
          <w:color w:val="003399"/>
        </w:rPr>
        <w:t xml:space="preserve"> </w:t>
      </w:r>
      <w:r w:rsidRPr="004164FF">
        <w:t>İşin</w:t>
      </w:r>
      <w:r>
        <w:t xml:space="preserve"> teknik ö</w:t>
      </w:r>
      <w:r w:rsidR="00EF3B90">
        <w:t>zellikleri ve diğer ayrıntıları Teknik Şartnamede</w:t>
      </w:r>
      <w:r>
        <w:t xml:space="preserve"> ve ihale dokümanını oluşturan belgelerde düzenlenmiştir. </w:t>
      </w: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proofErr w:type="gramStart"/>
      <w:r w:rsidR="005B514C">
        <w:rPr>
          <w:b/>
          <w:bCs/>
          <w:color w:val="003399"/>
        </w:rPr>
        <w:t>…………………………..</w:t>
      </w:r>
      <w:proofErr w:type="gramEnd"/>
      <w:r w:rsidR="005B514C">
        <w:rPr>
          <w:b/>
          <w:bCs/>
          <w:color w:val="003399"/>
        </w:rPr>
        <w:t>TL</w:t>
      </w:r>
      <w:r w:rsidR="00AD19AC" w:rsidRPr="003F3992">
        <w:rPr>
          <w:b/>
          <w:bCs/>
          <w:color w:val="003399"/>
        </w:rPr>
        <w:t xml:space="preserve"> </w:t>
      </w:r>
      <w:r w:rsidRPr="003F3992">
        <w:rPr>
          <w:b/>
          <w:bCs/>
          <w:color w:val="003399"/>
        </w:rPr>
        <w:t>(</w:t>
      </w:r>
      <w:r w:rsidR="004164FF">
        <w:rPr>
          <w:b/>
          <w:bCs/>
          <w:color w:val="003399"/>
        </w:rPr>
        <w:t xml:space="preserve"> </w:t>
      </w:r>
      <w:r w:rsidR="005B514C">
        <w:rPr>
          <w:b/>
          <w:bCs/>
          <w:color w:val="003399"/>
        </w:rPr>
        <w:t>…………………</w:t>
      </w:r>
      <w:r w:rsidRPr="003F3992">
        <w:rPr>
          <w:b/>
          <w:bCs/>
          <w:color w:val="003399"/>
        </w:rPr>
        <w:t>)</w:t>
      </w:r>
      <w:r w:rsidR="00F17EF3" w:rsidRPr="003F3992">
        <w:rPr>
          <w:b/>
          <w:bCs/>
          <w:color w:val="003399"/>
        </w:rPr>
        <w:t xml:space="preserve"> </w:t>
      </w:r>
      <w:r w:rsidR="00F17EF3" w:rsidRPr="00A71F23">
        <w:rPr>
          <w:bCs/>
        </w:rPr>
        <w:t>bedel üzerinden akdedilmiştir.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lastRenderedPageBreak/>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proofErr w:type="gramStart"/>
      <w:r w:rsidR="005B514C">
        <w:rPr>
          <w:b/>
          <w:bCs/>
          <w:color w:val="003399"/>
          <w:u w:val="dotted"/>
        </w:rPr>
        <w:t>…………….</w:t>
      </w:r>
      <w:r w:rsidRPr="00E1739E">
        <w:rPr>
          <w:b/>
          <w:bCs/>
        </w:rPr>
        <w:t>;</w:t>
      </w:r>
      <w:proofErr w:type="gramEnd"/>
      <w:r w:rsidRPr="00E1739E">
        <w:rPr>
          <w:b/>
          <w:bCs/>
        </w:rPr>
        <w:t xml:space="preserve"> işi bitirme tarihi </w:t>
      </w:r>
      <w:r w:rsidR="005B514C">
        <w:rPr>
          <w:b/>
          <w:bCs/>
          <w:color w:val="003399"/>
          <w:u w:val="dotted"/>
        </w:rPr>
        <w:t>……………</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proofErr w:type="spellStart"/>
      <w:r w:rsidR="004164FF">
        <w:rPr>
          <w:b/>
          <w:bCs/>
          <w:color w:val="003399"/>
          <w:u w:val="dotted"/>
        </w:rPr>
        <w:t>Digital</w:t>
      </w:r>
      <w:proofErr w:type="spellEnd"/>
      <w:r w:rsidR="004164FF">
        <w:rPr>
          <w:b/>
          <w:bCs/>
          <w:color w:val="003399"/>
          <w:u w:val="dotted"/>
        </w:rPr>
        <w:t xml:space="preserve"> Ortam</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781894" w:rsidRPr="00082924" w:rsidRDefault="00E42BCE" w:rsidP="00082924">
      <w:pPr>
        <w:jc w:val="both"/>
      </w:pPr>
      <w:r>
        <w:rPr>
          <w:b/>
          <w:bCs/>
        </w:rPr>
        <w:t>11.1.1.</w:t>
      </w:r>
      <w:r>
        <w:t xml:space="preserve"> </w:t>
      </w:r>
      <w:r w:rsidR="004164FF">
        <w:t>Kesin teminat alınmayacaktır.</w:t>
      </w:r>
    </w:p>
    <w:p w:rsidR="004D0514" w:rsidRDefault="00E42BCE">
      <w:pPr>
        <w:spacing w:before="120"/>
        <w:jc w:val="both"/>
        <w:rPr>
          <w:b/>
          <w:bCs/>
        </w:rPr>
      </w:pPr>
      <w:r>
        <w:rPr>
          <w:b/>
          <w:bCs/>
          <w:color w:val="auto"/>
        </w:rPr>
        <w:t>Madde 12 - Ödeme yeri ve şartları</w:t>
      </w:r>
    </w:p>
    <w:p w:rsidR="00082924" w:rsidRDefault="00C42516" w:rsidP="00082924">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082924" w:rsidRDefault="00082924" w:rsidP="00082924">
      <w:pPr>
        <w:jc w:val="both"/>
        <w:rPr>
          <w:bCs/>
        </w:rPr>
      </w:pPr>
      <w:r>
        <w:rPr>
          <w:bCs/>
        </w:rPr>
        <w:t>Faturaya istinaden, her faturadan sonraki 5 iş günü içerisinde ödemeler yapılacaktır.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w:t>
      </w:r>
      <w:r w:rsidRPr="00950F60">
        <w:rPr>
          <w:bCs/>
          <w:color w:val="auto"/>
        </w:rPr>
        <w:lastRenderedPageBreak/>
        <w:t xml:space="preserve">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082924" w:rsidP="00BA5677">
      <w:pPr>
        <w:jc w:val="both"/>
        <w:divId w:val="1401978674"/>
      </w:pPr>
      <w:r>
        <w:t>c</w:t>
      </w:r>
      <w:r w:rsidR="00E42BCE">
        <w:t xml:space="preserve">)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781894">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w:t>
      </w:r>
      <w:r w:rsidR="00BA5677" w:rsidRPr="00AD19AC">
        <w:rPr>
          <w:b/>
          <w:bCs/>
          <w:color w:val="003399"/>
          <w:u w:val="dotted"/>
        </w:rPr>
        <w:lastRenderedPageBreak/>
        <w:t>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Pr="007A1C03">
        <w:rPr>
          <w:bCs/>
        </w:rPr>
        <w:t>Sigorta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ek sözleşme düzenlenemez. </w:t>
      </w:r>
    </w:p>
    <w:p w:rsidR="00781894" w:rsidRDefault="00781894">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lastRenderedPageBreak/>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w:t>
      </w:r>
      <w:r w:rsidRPr="00781894">
        <w:rPr>
          <w:b/>
          <w:bCs/>
          <w:color w:val="003399"/>
          <w:u w:val="dotted"/>
        </w:rPr>
        <w:t>Bu madde boş bırakılmıştır</w:t>
      </w:r>
      <w:r w:rsidRPr="00781894">
        <w:rPr>
          <w:b/>
          <w:bCs/>
          <w:color w:val="0070C0"/>
        </w:rPr>
        <w:t xml:space="preserve">.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w:t>
      </w:r>
      <w:r w:rsidRPr="00781894">
        <w:rPr>
          <w:b/>
          <w:bCs/>
          <w:color w:val="003399"/>
          <w:u w:val="dotted"/>
        </w:rPr>
        <w:t>Bu madde boş bırakılmıştır.</w:t>
      </w:r>
      <w:r>
        <w:rPr>
          <w:b/>
          <w:bCs/>
        </w:rPr>
        <w:t xml:space="preserve">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w:t>
      </w:r>
      <w:r w:rsidRPr="00781894">
        <w:rPr>
          <w:b/>
          <w:bCs/>
          <w:color w:val="003399"/>
          <w:u w:val="dotted"/>
        </w:rPr>
        <w:t>Bu madde boş bırakılmıştır.</w:t>
      </w:r>
      <w:r>
        <w:rPr>
          <w:b/>
          <w:bCs/>
        </w:rPr>
        <w:t xml:space="preserve">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 xml:space="preserve">Yönetim </w:t>
      </w:r>
      <w:r w:rsidRPr="00385E74">
        <w:rPr>
          <w:bCs/>
        </w:rPr>
        <w:lastRenderedPageBreak/>
        <w:t>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781894" w:rsidRDefault="00781894">
      <w:pPr>
        <w:spacing w:before="120"/>
        <w:jc w:val="both"/>
        <w:rPr>
          <w:b/>
          <w:bCs/>
          <w:color w:val="auto"/>
        </w:rPr>
      </w:pPr>
    </w:p>
    <w:p w:rsidR="004D0514" w:rsidRDefault="00E42BCE">
      <w:pPr>
        <w:spacing w:before="120"/>
        <w:jc w:val="both"/>
        <w:rPr>
          <w:b/>
          <w:bCs/>
        </w:rPr>
      </w:pPr>
      <w:r>
        <w:rPr>
          <w:b/>
          <w:bCs/>
          <w:color w:val="auto"/>
        </w:rPr>
        <w:t>Madde 38 - Yürürlük</w:t>
      </w:r>
    </w:p>
    <w:p w:rsidR="004D0514" w:rsidRPr="00781894" w:rsidRDefault="00E42BCE">
      <w:pPr>
        <w:jc w:val="both"/>
        <w:rPr>
          <w:b/>
          <w:bCs/>
          <w:color w:val="003399"/>
          <w:u w:val="dotted"/>
        </w:rPr>
      </w:pPr>
      <w:r>
        <w:rPr>
          <w:b/>
          <w:bCs/>
        </w:rPr>
        <w:t xml:space="preserve">38.1. </w:t>
      </w:r>
      <w:r w:rsidRPr="00781894">
        <w:rPr>
          <w:b/>
          <w:bCs/>
          <w:color w:val="003399"/>
          <w:u w:val="dotted"/>
        </w:rPr>
        <w:t xml:space="preserve">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proofErr w:type="gramStart"/>
      <w:r w:rsidR="005B514C">
        <w:rPr>
          <w:b/>
          <w:bCs/>
          <w:color w:val="003399"/>
        </w:rPr>
        <w:t>……………..</w:t>
      </w:r>
      <w:proofErr w:type="gramEnd"/>
      <w:r w:rsidR="00C10AB8">
        <w:t xml:space="preserve"> tarihin</w:t>
      </w:r>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F8" w:rsidRDefault="000A4BF8">
      <w:r>
        <w:separator/>
      </w:r>
    </w:p>
  </w:endnote>
  <w:endnote w:type="continuationSeparator" w:id="0">
    <w:p w:rsidR="000A4BF8" w:rsidRDefault="000A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5B514C">
          <w:rPr>
            <w:noProof/>
          </w:rPr>
          <w:t>6</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F8" w:rsidRDefault="000A4BF8">
      <w:r>
        <w:separator/>
      </w:r>
    </w:p>
  </w:footnote>
  <w:footnote w:type="continuationSeparator" w:id="0">
    <w:p w:rsidR="000A4BF8" w:rsidRDefault="000A4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82924"/>
    <w:rsid w:val="000A2235"/>
    <w:rsid w:val="000A4BF8"/>
    <w:rsid w:val="000C5C05"/>
    <w:rsid w:val="000E398E"/>
    <w:rsid w:val="000F1A98"/>
    <w:rsid w:val="00102617"/>
    <w:rsid w:val="00117F96"/>
    <w:rsid w:val="00150579"/>
    <w:rsid w:val="00155568"/>
    <w:rsid w:val="001951C4"/>
    <w:rsid w:val="001D4411"/>
    <w:rsid w:val="00274FA5"/>
    <w:rsid w:val="002F2845"/>
    <w:rsid w:val="002F7FEA"/>
    <w:rsid w:val="0031752B"/>
    <w:rsid w:val="0033034A"/>
    <w:rsid w:val="0036719E"/>
    <w:rsid w:val="00385E74"/>
    <w:rsid w:val="00386CCE"/>
    <w:rsid w:val="003D156E"/>
    <w:rsid w:val="003F27E1"/>
    <w:rsid w:val="003F3992"/>
    <w:rsid w:val="004164FF"/>
    <w:rsid w:val="004455D1"/>
    <w:rsid w:val="004D0514"/>
    <w:rsid w:val="004D06AE"/>
    <w:rsid w:val="004F2EAD"/>
    <w:rsid w:val="00502CF5"/>
    <w:rsid w:val="00522267"/>
    <w:rsid w:val="005277C1"/>
    <w:rsid w:val="00534E3E"/>
    <w:rsid w:val="005370DE"/>
    <w:rsid w:val="0053728E"/>
    <w:rsid w:val="005418F4"/>
    <w:rsid w:val="00550893"/>
    <w:rsid w:val="0056214D"/>
    <w:rsid w:val="00582ECC"/>
    <w:rsid w:val="005B514C"/>
    <w:rsid w:val="005C356D"/>
    <w:rsid w:val="005F331F"/>
    <w:rsid w:val="00664F26"/>
    <w:rsid w:val="00694BF4"/>
    <w:rsid w:val="006E3D4B"/>
    <w:rsid w:val="006F4F1D"/>
    <w:rsid w:val="007008F9"/>
    <w:rsid w:val="00712C8E"/>
    <w:rsid w:val="00740C9F"/>
    <w:rsid w:val="00781894"/>
    <w:rsid w:val="0079575C"/>
    <w:rsid w:val="007A1C03"/>
    <w:rsid w:val="007C6D02"/>
    <w:rsid w:val="007F4C11"/>
    <w:rsid w:val="00812EF1"/>
    <w:rsid w:val="00824AAD"/>
    <w:rsid w:val="008579C6"/>
    <w:rsid w:val="00864AEB"/>
    <w:rsid w:val="00871018"/>
    <w:rsid w:val="008B4377"/>
    <w:rsid w:val="00915F3A"/>
    <w:rsid w:val="0091601E"/>
    <w:rsid w:val="0091666A"/>
    <w:rsid w:val="00950F60"/>
    <w:rsid w:val="00972099"/>
    <w:rsid w:val="009813E6"/>
    <w:rsid w:val="00987B3F"/>
    <w:rsid w:val="009962BB"/>
    <w:rsid w:val="009B221D"/>
    <w:rsid w:val="009D320E"/>
    <w:rsid w:val="009D7EB1"/>
    <w:rsid w:val="00A4646F"/>
    <w:rsid w:val="00A653BB"/>
    <w:rsid w:val="00A71F23"/>
    <w:rsid w:val="00AD19AC"/>
    <w:rsid w:val="00B26A07"/>
    <w:rsid w:val="00BA5677"/>
    <w:rsid w:val="00BC733C"/>
    <w:rsid w:val="00C10AB8"/>
    <w:rsid w:val="00C12395"/>
    <w:rsid w:val="00C37E87"/>
    <w:rsid w:val="00C42516"/>
    <w:rsid w:val="00C619C3"/>
    <w:rsid w:val="00C86DF8"/>
    <w:rsid w:val="00C94F8E"/>
    <w:rsid w:val="00CD71D2"/>
    <w:rsid w:val="00DA75C5"/>
    <w:rsid w:val="00E11C81"/>
    <w:rsid w:val="00E1739E"/>
    <w:rsid w:val="00E406FB"/>
    <w:rsid w:val="00E42BCE"/>
    <w:rsid w:val="00E511CC"/>
    <w:rsid w:val="00EA1FC2"/>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098E2"/>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FF"/>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FC25-9D61-4CA5-9392-68405DBE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14801</Characters>
  <Application>Microsoft Office Word</Application>
  <DocSecurity>0</DocSecurity>
  <Lines>123</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3</cp:revision>
  <cp:lastPrinted>2021-08-25T13:58:00Z</cp:lastPrinted>
  <dcterms:created xsi:type="dcterms:W3CDTF">2021-10-26T07:25:00Z</dcterms:created>
  <dcterms:modified xsi:type="dcterms:W3CDTF">2021-10-26T07:26:00Z</dcterms:modified>
</cp:coreProperties>
</file>